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A9" w:rsidRPr="00EF27A9" w:rsidRDefault="00EF27A9" w:rsidP="00EF27A9">
      <w:pPr>
        <w:pStyle w:val="1"/>
        <w:rPr>
          <w:sz w:val="28"/>
          <w:szCs w:val="28"/>
        </w:rPr>
      </w:pPr>
      <w:r w:rsidRPr="00EF27A9">
        <w:rPr>
          <w:sz w:val="28"/>
          <w:szCs w:val="28"/>
        </w:rPr>
        <w:t>Информация об обязанности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последствиям, иметь утверждённый план мероприятий по обеспечению готовности к введению ограничения режима потребления электроэнергии</w:t>
      </w:r>
    </w:p>
    <w:p w:rsidR="00EF27A9" w:rsidRDefault="00EF27A9" w:rsidP="00EF27A9">
      <w:pPr>
        <w:pStyle w:val="a3"/>
        <w:jc w:val="both"/>
      </w:pPr>
      <w:r>
        <w:t xml:space="preserve">Постановлением Правительства РФ от 24.05.2017 № 624 «О внесении изменений в некоторые акты Правительства РФ по вопросам введения полного и (или) частичного ограничения режима потребления электрической энергии, а также применения печатей хозяйственных обществ» внесены изменения в Правила полного и (или) частичного ограничения режима потребления электрической </w:t>
      </w:r>
      <w:proofErr w:type="gramStart"/>
      <w:r>
        <w:t>энергии</w:t>
      </w:r>
      <w:proofErr w:type="gramEnd"/>
      <w:r>
        <w:t xml:space="preserve"> утверждённые Постановлением Правительства РФ от 04 .05.2012 № 442 в соответствии с которыми: </w:t>
      </w:r>
    </w:p>
    <w:p w:rsidR="00EF27A9" w:rsidRDefault="00EF27A9" w:rsidP="00EF27A9">
      <w:pPr>
        <w:pStyle w:val="a3"/>
        <w:jc w:val="both"/>
      </w:pPr>
      <w:r>
        <w:t xml:space="preserve">Потребитель, ограничение </w:t>
      </w:r>
      <w:proofErr w:type="gramStart"/>
      <w:r>
        <w:t>режима</w:t>
      </w:r>
      <w:proofErr w:type="gramEnd"/>
      <w:r>
        <w:t xml:space="preserve"> потребления которого может привести к экономическим, экологическим или социальным последствиям, обязан утвердить план мероприятий по обеспечению готовности к введению в отношении его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 полного ограничения режима потребления, включающий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 (или) мероприятия по установке за свой счет автономных источников питания, обеспечивающих снабжение электрической энергией его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электроэнергетики. </w:t>
      </w:r>
    </w:p>
    <w:p w:rsidR="00EF27A9" w:rsidRDefault="00EF27A9" w:rsidP="00EF27A9">
      <w:pPr>
        <w:pStyle w:val="a3"/>
        <w:jc w:val="both"/>
      </w:pPr>
      <w:r>
        <w:t xml:space="preserve">Срок проведения мероприятий по обеспечению готовности к введению полного ограничения режима потребления не должен превышать 6 месяцев либо, если в отношении потребителя согласованы технологическая и аварийная брони, - 6 месяцев за вычетом срока сокращения электроснабжения до уровня аварийной брони, указанного в акте согласования технологической и (или) аварийной брони (п.16). </w:t>
      </w:r>
    </w:p>
    <w:p w:rsidR="00EF27A9" w:rsidRDefault="00EF27A9" w:rsidP="00EF27A9">
      <w:pPr>
        <w:pStyle w:val="a3"/>
        <w:jc w:val="both"/>
      </w:pPr>
      <w:r>
        <w:t xml:space="preserve">Потребитель, ограничение </w:t>
      </w:r>
      <w:proofErr w:type="gramStart"/>
      <w:r>
        <w:t>режима</w:t>
      </w:r>
      <w:proofErr w:type="gramEnd"/>
      <w:r>
        <w:t xml:space="preserve"> потребления которого может привести к экономическим, экологическим или социальным последствиям, не устранивший основания для введения ограничения режима потребления, обязан после дня введения в отношении его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(если у такого потребителя отсутствует акт согласования технологической и (или) аварийной брони или в этом акте не указан уровень аварийной брони): </w:t>
      </w:r>
    </w:p>
    <w:p w:rsidR="00EF27A9" w:rsidRDefault="00EF27A9" w:rsidP="00EF27A9">
      <w:pPr>
        <w:pStyle w:val="a3"/>
        <w:jc w:val="both"/>
      </w:pPr>
      <w:r>
        <w:t>в течение 3 дней представить исполнителю (</w:t>
      </w:r>
      <w:proofErr w:type="spellStart"/>
      <w:r>
        <w:t>субисполнителю</w:t>
      </w:r>
      <w:proofErr w:type="spellEnd"/>
      <w:r>
        <w:t xml:space="preserve">) и инициатору введения ограничения утвержденный план мероприятий по обеспечению готовности к введению в отношении его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 полного ограничения режима потребления; </w:t>
      </w:r>
    </w:p>
    <w:p w:rsidR="00EF27A9" w:rsidRDefault="00EF27A9" w:rsidP="00EF27A9">
      <w:pPr>
        <w:pStyle w:val="a3"/>
        <w:jc w:val="both"/>
      </w:pPr>
      <w:r>
        <w:t xml:space="preserve">в срок, предусмотренный соответствующим планом, выполнить указанные мероприятия; </w:t>
      </w:r>
    </w:p>
    <w:p w:rsidR="00EF27A9" w:rsidRDefault="00EF27A9" w:rsidP="00EF27A9">
      <w:pPr>
        <w:pStyle w:val="a3"/>
        <w:jc w:val="both"/>
      </w:pPr>
      <w:proofErr w:type="gramStart"/>
      <w:r>
        <w:t xml:space="preserve">в течение 2 месяцев выполнить мероприятия по установке за свой счет автономных источников питания, обеспечивающих безопасное функционирование его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 без необходимости потребления электрической энергии из внешней сети, - в случае если в установленный настоящим пунктом срок исполнителю (</w:t>
      </w:r>
      <w:proofErr w:type="spellStart"/>
      <w:r>
        <w:t>субисполнителю</w:t>
      </w:r>
      <w:proofErr w:type="spellEnd"/>
      <w:r>
        <w:t>) не был представлен утвержденный план указанных мероприятий либо если предусмотренный планом срок проведения указанных мероприятий превышает срок, указанный</w:t>
      </w:r>
      <w:proofErr w:type="gramEnd"/>
      <w:r>
        <w:t xml:space="preserve"> в пункте 16 настоящих Правил. </w:t>
      </w:r>
    </w:p>
    <w:p w:rsidR="00EF27A9" w:rsidRDefault="00EF27A9" w:rsidP="00EF27A9">
      <w:pPr>
        <w:pStyle w:val="a3"/>
        <w:jc w:val="both"/>
      </w:pPr>
      <w:r>
        <w:t>После выполнения этих мероприятий потребитель обязан направить исполнителю (</w:t>
      </w:r>
      <w:proofErr w:type="spellStart"/>
      <w:r>
        <w:t>субисполнителю</w:t>
      </w:r>
      <w:proofErr w:type="spellEnd"/>
      <w:r>
        <w:t xml:space="preserve">) и инициатору введения ограничения уведомление о готовности к введению полного ограничения режима потребления (п.16(1)). </w:t>
      </w:r>
    </w:p>
    <w:sectPr w:rsidR="00EF27A9" w:rsidSect="00EF27A9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7A9"/>
    <w:rsid w:val="00D27A94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94"/>
  </w:style>
  <w:style w:type="paragraph" w:styleId="1">
    <w:name w:val="heading 1"/>
    <w:basedOn w:val="a"/>
    <w:link w:val="10"/>
    <w:uiPriority w:val="9"/>
    <w:qFormat/>
    <w:rsid w:val="00EF2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3008</Characters>
  <Application>Microsoft Office Word</Application>
  <DocSecurity>0</DocSecurity>
  <Lines>25</Lines>
  <Paragraphs>7</Paragraphs>
  <ScaleCrop>false</ScaleCrop>
  <Company>Сбыт-Энерго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2018-05-21T07:29:00Z</dcterms:created>
  <dcterms:modified xsi:type="dcterms:W3CDTF">2018-05-21T07:34:00Z</dcterms:modified>
</cp:coreProperties>
</file>